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C54B" w14:textId="77777777" w:rsidR="002637FF" w:rsidRDefault="00A24719">
      <w:pPr>
        <w:rPr>
          <w:b/>
          <w:sz w:val="48"/>
          <w:szCs w:val="48"/>
          <w:u w:val="single"/>
        </w:rPr>
      </w:pPr>
      <w:r>
        <w:rPr>
          <w:b/>
          <w:sz w:val="48"/>
          <w:szCs w:val="48"/>
          <w:u w:val="single"/>
        </w:rPr>
        <w:t>Financial Planning Tips - Tax Credits</w:t>
      </w:r>
    </w:p>
    <w:p w14:paraId="588B84DE" w14:textId="77777777" w:rsidR="002637FF" w:rsidRDefault="002637FF">
      <w:pPr>
        <w:rPr>
          <w:sz w:val="28"/>
          <w:szCs w:val="28"/>
        </w:rPr>
      </w:pPr>
    </w:p>
    <w:p w14:paraId="57B75B89" w14:textId="0051653F" w:rsidR="002637FF" w:rsidRDefault="00A24719">
      <w:pPr>
        <w:rPr>
          <w:sz w:val="30"/>
          <w:szCs w:val="30"/>
        </w:rPr>
      </w:pPr>
      <w:r w:rsidRPr="70E455A4">
        <w:rPr>
          <w:sz w:val="30"/>
          <w:szCs w:val="30"/>
        </w:rPr>
        <w:t xml:space="preserve">Canada offers two income tax credits </w:t>
      </w:r>
      <w:r w:rsidR="00000E8F" w:rsidRPr="70E455A4">
        <w:rPr>
          <w:sz w:val="30"/>
          <w:szCs w:val="30"/>
        </w:rPr>
        <w:t xml:space="preserve">for pensioners </w:t>
      </w:r>
      <w:r w:rsidRPr="70E455A4">
        <w:rPr>
          <w:sz w:val="30"/>
          <w:szCs w:val="30"/>
        </w:rPr>
        <w:t xml:space="preserve">that can help reduce </w:t>
      </w:r>
      <w:r w:rsidR="043A07B7" w:rsidRPr="70E455A4">
        <w:rPr>
          <w:sz w:val="30"/>
          <w:szCs w:val="30"/>
        </w:rPr>
        <w:t>thei</w:t>
      </w:r>
      <w:r w:rsidRPr="70E455A4">
        <w:rPr>
          <w:sz w:val="30"/>
          <w:szCs w:val="30"/>
        </w:rPr>
        <w:t xml:space="preserve">r taxes. These include the </w:t>
      </w:r>
      <w:r w:rsidR="7828E8BA" w:rsidRPr="70E455A4">
        <w:rPr>
          <w:sz w:val="30"/>
          <w:szCs w:val="30"/>
        </w:rPr>
        <w:t xml:space="preserve">Pension Tax </w:t>
      </w:r>
      <w:r w:rsidRPr="70E455A4">
        <w:rPr>
          <w:sz w:val="30"/>
          <w:szCs w:val="30"/>
        </w:rPr>
        <w:t xml:space="preserve">Credit and the </w:t>
      </w:r>
      <w:r w:rsidR="00000E8F" w:rsidRPr="70E455A4">
        <w:rPr>
          <w:sz w:val="30"/>
          <w:szCs w:val="30"/>
        </w:rPr>
        <w:t>Age</w:t>
      </w:r>
      <w:r w:rsidRPr="70E455A4">
        <w:rPr>
          <w:sz w:val="30"/>
          <w:szCs w:val="30"/>
        </w:rPr>
        <w:t xml:space="preserve"> Tax Credit. We should discuss these with our </w:t>
      </w:r>
      <w:r w:rsidR="00000E8F" w:rsidRPr="70E455A4">
        <w:rPr>
          <w:sz w:val="30"/>
          <w:szCs w:val="30"/>
        </w:rPr>
        <w:t>members,</w:t>
      </w:r>
      <w:r w:rsidRPr="70E455A4">
        <w:rPr>
          <w:sz w:val="30"/>
          <w:szCs w:val="30"/>
        </w:rPr>
        <w:t xml:space="preserve"> so they know how to take advantage of them.</w:t>
      </w:r>
    </w:p>
    <w:p w14:paraId="2C3EA9C3" w14:textId="77777777" w:rsidR="00A24719" w:rsidRDefault="00A24719">
      <w:pPr>
        <w:rPr>
          <w:sz w:val="30"/>
          <w:szCs w:val="30"/>
        </w:rPr>
      </w:pPr>
    </w:p>
    <w:p w14:paraId="303F74CE" w14:textId="77777777" w:rsidR="002637FF" w:rsidRDefault="00A24719">
      <w:pPr>
        <w:numPr>
          <w:ilvl w:val="0"/>
          <w:numId w:val="1"/>
        </w:numPr>
        <w:rPr>
          <w:sz w:val="30"/>
          <w:szCs w:val="30"/>
        </w:rPr>
      </w:pPr>
      <w:r>
        <w:rPr>
          <w:sz w:val="30"/>
          <w:szCs w:val="30"/>
        </w:rPr>
        <w:t>Pension Income Credit</w:t>
      </w:r>
    </w:p>
    <w:p w14:paraId="0D70DB1B" w14:textId="77777777" w:rsidR="002637FF" w:rsidRDefault="00A24719">
      <w:pPr>
        <w:numPr>
          <w:ilvl w:val="0"/>
          <w:numId w:val="1"/>
        </w:numPr>
        <w:rPr>
          <w:sz w:val="30"/>
          <w:szCs w:val="30"/>
        </w:rPr>
      </w:pPr>
      <w:r>
        <w:rPr>
          <w:sz w:val="30"/>
          <w:szCs w:val="30"/>
        </w:rPr>
        <w:t>Age Tax Credit</w:t>
      </w:r>
    </w:p>
    <w:p w14:paraId="3D924D3C" w14:textId="77777777" w:rsidR="002637FF" w:rsidRDefault="002637FF">
      <w:pPr>
        <w:rPr>
          <w:sz w:val="28"/>
          <w:szCs w:val="28"/>
        </w:rPr>
      </w:pPr>
    </w:p>
    <w:p w14:paraId="30A9DA01" w14:textId="77777777" w:rsidR="002637FF" w:rsidRDefault="00A24719">
      <w:pPr>
        <w:rPr>
          <w:b/>
          <w:sz w:val="34"/>
          <w:szCs w:val="34"/>
          <w:u w:val="single"/>
        </w:rPr>
      </w:pPr>
      <w:r>
        <w:rPr>
          <w:b/>
          <w:sz w:val="34"/>
          <w:szCs w:val="34"/>
          <w:u w:val="single"/>
        </w:rPr>
        <w:t>Pension Income Tax Credit</w:t>
      </w:r>
    </w:p>
    <w:p w14:paraId="7F1D1EB8" w14:textId="77777777" w:rsidR="002637FF" w:rsidRDefault="002637FF">
      <w:pPr>
        <w:rPr>
          <w:b/>
          <w:sz w:val="34"/>
          <w:szCs w:val="34"/>
          <w:u w:val="single"/>
        </w:rPr>
      </w:pPr>
    </w:p>
    <w:p w14:paraId="1B306831" w14:textId="77777777" w:rsidR="002637FF" w:rsidRDefault="00A24719">
      <w:pPr>
        <w:rPr>
          <w:b/>
          <w:sz w:val="34"/>
          <w:szCs w:val="34"/>
          <w:u w:val="single"/>
        </w:rPr>
      </w:pPr>
      <w:r>
        <w:rPr>
          <w:b/>
          <w:noProof/>
          <w:sz w:val="34"/>
          <w:szCs w:val="34"/>
          <w:u w:val="single"/>
        </w:rPr>
        <w:drawing>
          <wp:inline distT="114300" distB="114300" distL="114300" distR="114300" wp14:anchorId="32B98CA3" wp14:editId="1355157F">
            <wp:extent cx="5943600" cy="343622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436227"/>
                    </a:xfrm>
                    <a:prstGeom prst="rect">
                      <a:avLst/>
                    </a:prstGeom>
                    <a:ln/>
                  </pic:spPr>
                </pic:pic>
              </a:graphicData>
            </a:graphic>
          </wp:inline>
        </w:drawing>
      </w:r>
    </w:p>
    <w:p w14:paraId="2B19D048" w14:textId="77777777" w:rsidR="002637FF" w:rsidRDefault="002637FF">
      <w:pPr>
        <w:rPr>
          <w:b/>
          <w:sz w:val="34"/>
          <w:szCs w:val="34"/>
          <w:u w:val="single"/>
        </w:rPr>
      </w:pPr>
    </w:p>
    <w:p w14:paraId="080F4EFF" w14:textId="7D29427D" w:rsidR="002637FF" w:rsidRPr="00A24719" w:rsidRDefault="00A24719">
      <w:pPr>
        <w:rPr>
          <w:bCs/>
          <w:sz w:val="30"/>
          <w:szCs w:val="30"/>
        </w:rPr>
      </w:pPr>
      <w:r w:rsidRPr="00A24719">
        <w:rPr>
          <w:bCs/>
          <w:sz w:val="30"/>
          <w:szCs w:val="30"/>
        </w:rPr>
        <w:t>The pension income tax credits are a non-refunding tax credit offered by the government of Canada. These credits cannot be carried forward or back and can be used to reduce your taxes payable.</w:t>
      </w:r>
    </w:p>
    <w:p w14:paraId="4E564BE0" w14:textId="77777777" w:rsidR="002637FF" w:rsidRDefault="002637FF">
      <w:pPr>
        <w:rPr>
          <w:b/>
          <w:sz w:val="28"/>
          <w:szCs w:val="28"/>
        </w:rPr>
      </w:pPr>
    </w:p>
    <w:p w14:paraId="5FA9B5E7" w14:textId="77777777" w:rsidR="002637FF" w:rsidRDefault="002637FF">
      <w:pPr>
        <w:rPr>
          <w:b/>
          <w:sz w:val="28"/>
          <w:szCs w:val="28"/>
        </w:rPr>
      </w:pPr>
    </w:p>
    <w:p w14:paraId="0CB43D7B" w14:textId="77777777" w:rsidR="002637FF" w:rsidRDefault="00A24719">
      <w:pPr>
        <w:rPr>
          <w:b/>
          <w:sz w:val="30"/>
          <w:szCs w:val="30"/>
        </w:rPr>
      </w:pPr>
      <w:r>
        <w:rPr>
          <w:b/>
          <w:sz w:val="30"/>
          <w:szCs w:val="30"/>
        </w:rPr>
        <w:lastRenderedPageBreak/>
        <w:t>What income is eligible for the pension tax credit?</w:t>
      </w:r>
    </w:p>
    <w:p w14:paraId="79A753FF" w14:textId="77777777" w:rsidR="002637FF" w:rsidRDefault="002637FF">
      <w:pPr>
        <w:rPr>
          <w:b/>
          <w:sz w:val="30"/>
          <w:szCs w:val="30"/>
        </w:rPr>
      </w:pPr>
    </w:p>
    <w:p w14:paraId="234E664F" w14:textId="77777777" w:rsidR="002637FF" w:rsidRDefault="00A24719">
      <w:pPr>
        <w:rPr>
          <w:sz w:val="30"/>
          <w:szCs w:val="30"/>
        </w:rPr>
      </w:pPr>
      <w:r>
        <w:rPr>
          <w:sz w:val="30"/>
          <w:szCs w:val="30"/>
        </w:rPr>
        <w:t>The pension tax credit can be claimed if you are over 65 years of age for the following pension income forms:</w:t>
      </w:r>
    </w:p>
    <w:p w14:paraId="11B7A42B" w14:textId="77777777" w:rsidR="002637FF" w:rsidRDefault="002637FF">
      <w:pPr>
        <w:rPr>
          <w:sz w:val="30"/>
          <w:szCs w:val="30"/>
        </w:rPr>
      </w:pPr>
    </w:p>
    <w:p w14:paraId="4D21B354" w14:textId="77777777" w:rsidR="002637FF" w:rsidRDefault="00A24719">
      <w:pPr>
        <w:numPr>
          <w:ilvl w:val="0"/>
          <w:numId w:val="4"/>
        </w:numPr>
        <w:rPr>
          <w:sz w:val="30"/>
          <w:szCs w:val="30"/>
        </w:rPr>
      </w:pPr>
      <w:r>
        <w:rPr>
          <w:sz w:val="30"/>
          <w:szCs w:val="30"/>
        </w:rPr>
        <w:t>Pension plans</w:t>
      </w:r>
    </w:p>
    <w:p w14:paraId="20E96FB7" w14:textId="77777777" w:rsidR="002637FF" w:rsidRDefault="00A24719">
      <w:pPr>
        <w:numPr>
          <w:ilvl w:val="0"/>
          <w:numId w:val="4"/>
        </w:numPr>
        <w:rPr>
          <w:sz w:val="30"/>
          <w:szCs w:val="30"/>
        </w:rPr>
      </w:pPr>
      <w:r>
        <w:rPr>
          <w:sz w:val="30"/>
          <w:szCs w:val="30"/>
        </w:rPr>
        <w:t>Annuities</w:t>
      </w:r>
    </w:p>
    <w:p w14:paraId="366F7CEC" w14:textId="77777777" w:rsidR="002637FF" w:rsidRDefault="00A24719">
      <w:pPr>
        <w:numPr>
          <w:ilvl w:val="0"/>
          <w:numId w:val="4"/>
        </w:numPr>
        <w:rPr>
          <w:sz w:val="30"/>
          <w:szCs w:val="30"/>
        </w:rPr>
      </w:pPr>
      <w:r>
        <w:rPr>
          <w:sz w:val="30"/>
          <w:szCs w:val="30"/>
        </w:rPr>
        <w:t>Registered retirement income funds (RRIFs)</w:t>
      </w:r>
    </w:p>
    <w:p w14:paraId="6E184179" w14:textId="77777777" w:rsidR="002637FF" w:rsidRDefault="00A24719">
      <w:pPr>
        <w:numPr>
          <w:ilvl w:val="0"/>
          <w:numId w:val="4"/>
        </w:numPr>
        <w:rPr>
          <w:sz w:val="30"/>
          <w:szCs w:val="30"/>
        </w:rPr>
      </w:pPr>
      <w:r>
        <w:rPr>
          <w:sz w:val="30"/>
          <w:szCs w:val="30"/>
        </w:rPr>
        <w:t xml:space="preserve">Locked in registered retirement income funds.    </w:t>
      </w:r>
    </w:p>
    <w:p w14:paraId="3394B3B2" w14:textId="77777777" w:rsidR="002637FF" w:rsidRDefault="002637FF">
      <w:pPr>
        <w:rPr>
          <w:sz w:val="30"/>
          <w:szCs w:val="30"/>
        </w:rPr>
      </w:pPr>
    </w:p>
    <w:p w14:paraId="6ABE8D80" w14:textId="77777777" w:rsidR="002637FF" w:rsidRDefault="00A24719">
      <w:pPr>
        <w:rPr>
          <w:b/>
          <w:sz w:val="30"/>
          <w:szCs w:val="30"/>
        </w:rPr>
      </w:pPr>
      <w:r>
        <w:rPr>
          <w:b/>
          <w:sz w:val="30"/>
          <w:szCs w:val="30"/>
        </w:rPr>
        <w:t>What income is NOT eligible for the pension tax credit?</w:t>
      </w:r>
    </w:p>
    <w:p w14:paraId="2B475F89" w14:textId="77777777" w:rsidR="002637FF" w:rsidRDefault="002637FF">
      <w:pPr>
        <w:rPr>
          <w:sz w:val="30"/>
          <w:szCs w:val="30"/>
        </w:rPr>
      </w:pPr>
    </w:p>
    <w:p w14:paraId="6C28E428" w14:textId="77777777" w:rsidR="002637FF" w:rsidRDefault="00A24719">
      <w:pPr>
        <w:numPr>
          <w:ilvl w:val="0"/>
          <w:numId w:val="3"/>
        </w:numPr>
        <w:rPr>
          <w:sz w:val="30"/>
          <w:szCs w:val="30"/>
        </w:rPr>
      </w:pPr>
      <w:r>
        <w:rPr>
          <w:sz w:val="30"/>
          <w:szCs w:val="30"/>
        </w:rPr>
        <w:t>Old Age Security Benefits</w:t>
      </w:r>
    </w:p>
    <w:p w14:paraId="77C5C71E" w14:textId="77777777" w:rsidR="002637FF" w:rsidRDefault="00A24719">
      <w:pPr>
        <w:numPr>
          <w:ilvl w:val="0"/>
          <w:numId w:val="3"/>
        </w:numPr>
        <w:rPr>
          <w:sz w:val="30"/>
          <w:szCs w:val="30"/>
        </w:rPr>
      </w:pPr>
      <w:r>
        <w:rPr>
          <w:sz w:val="30"/>
          <w:szCs w:val="30"/>
        </w:rPr>
        <w:t>Canada Pension Plan benefits</w:t>
      </w:r>
    </w:p>
    <w:p w14:paraId="7974BC03" w14:textId="77777777" w:rsidR="002637FF" w:rsidRDefault="00A24719">
      <w:pPr>
        <w:numPr>
          <w:ilvl w:val="0"/>
          <w:numId w:val="3"/>
        </w:numPr>
        <w:rPr>
          <w:sz w:val="30"/>
          <w:szCs w:val="30"/>
        </w:rPr>
      </w:pPr>
      <w:r>
        <w:rPr>
          <w:sz w:val="30"/>
          <w:szCs w:val="30"/>
        </w:rPr>
        <w:t>Death Benefits</w:t>
      </w:r>
    </w:p>
    <w:p w14:paraId="0E5DB182" w14:textId="77777777" w:rsidR="002637FF" w:rsidRDefault="00A24719">
      <w:pPr>
        <w:numPr>
          <w:ilvl w:val="0"/>
          <w:numId w:val="3"/>
        </w:numPr>
        <w:rPr>
          <w:sz w:val="30"/>
          <w:szCs w:val="30"/>
        </w:rPr>
      </w:pPr>
      <w:r>
        <w:rPr>
          <w:sz w:val="30"/>
          <w:szCs w:val="30"/>
        </w:rPr>
        <w:t>Retiring Allowances</w:t>
      </w:r>
    </w:p>
    <w:p w14:paraId="3B6F89CA" w14:textId="77777777" w:rsidR="002637FF" w:rsidRDefault="00A24719">
      <w:pPr>
        <w:numPr>
          <w:ilvl w:val="0"/>
          <w:numId w:val="3"/>
        </w:numPr>
        <w:rPr>
          <w:sz w:val="30"/>
          <w:szCs w:val="30"/>
        </w:rPr>
      </w:pPr>
      <w:r>
        <w:rPr>
          <w:sz w:val="30"/>
          <w:szCs w:val="30"/>
        </w:rPr>
        <w:t>RRSP withdrawal (has be transferred to a RRIF to be eligible)</w:t>
      </w:r>
    </w:p>
    <w:p w14:paraId="4105E1C0" w14:textId="77777777" w:rsidR="002637FF" w:rsidRDefault="00A24719">
      <w:pPr>
        <w:numPr>
          <w:ilvl w:val="0"/>
          <w:numId w:val="3"/>
        </w:numPr>
        <w:rPr>
          <w:sz w:val="30"/>
          <w:szCs w:val="30"/>
        </w:rPr>
      </w:pPr>
      <w:r>
        <w:rPr>
          <w:sz w:val="30"/>
          <w:szCs w:val="30"/>
        </w:rPr>
        <w:t>Salary Deferral Arrangements</w:t>
      </w:r>
    </w:p>
    <w:p w14:paraId="19B254A6" w14:textId="77777777" w:rsidR="002637FF" w:rsidRDefault="00A24719">
      <w:pPr>
        <w:numPr>
          <w:ilvl w:val="0"/>
          <w:numId w:val="3"/>
        </w:numPr>
        <w:rPr>
          <w:sz w:val="30"/>
          <w:szCs w:val="30"/>
        </w:rPr>
      </w:pPr>
      <w:r>
        <w:rPr>
          <w:sz w:val="30"/>
          <w:szCs w:val="30"/>
        </w:rPr>
        <w:t>Foreign Pension Plans including U.S. Individual Retirement accounts (IRA)</w:t>
      </w:r>
    </w:p>
    <w:p w14:paraId="69662C3C" w14:textId="77777777" w:rsidR="002637FF" w:rsidRDefault="002637FF">
      <w:pPr>
        <w:rPr>
          <w:sz w:val="30"/>
          <w:szCs w:val="30"/>
        </w:rPr>
      </w:pPr>
    </w:p>
    <w:p w14:paraId="0FBBE207" w14:textId="77777777" w:rsidR="002637FF" w:rsidRDefault="002637FF">
      <w:pPr>
        <w:rPr>
          <w:sz w:val="30"/>
          <w:szCs w:val="30"/>
        </w:rPr>
      </w:pPr>
    </w:p>
    <w:p w14:paraId="35DACD0F" w14:textId="77777777" w:rsidR="002637FF" w:rsidRDefault="00A24719">
      <w:pPr>
        <w:rPr>
          <w:b/>
          <w:sz w:val="30"/>
          <w:szCs w:val="30"/>
        </w:rPr>
      </w:pPr>
      <w:r>
        <w:rPr>
          <w:b/>
          <w:sz w:val="30"/>
          <w:szCs w:val="30"/>
        </w:rPr>
        <w:t>What is the amount of the pension tax credit?</w:t>
      </w:r>
    </w:p>
    <w:p w14:paraId="25F979DD" w14:textId="77777777" w:rsidR="002637FF" w:rsidRDefault="002637FF">
      <w:pPr>
        <w:rPr>
          <w:sz w:val="30"/>
          <w:szCs w:val="30"/>
        </w:rPr>
      </w:pPr>
    </w:p>
    <w:p w14:paraId="6EC4DCB6" w14:textId="77777777" w:rsidR="002637FF" w:rsidRDefault="00A24719">
      <w:pPr>
        <w:rPr>
          <w:sz w:val="30"/>
          <w:szCs w:val="30"/>
        </w:rPr>
      </w:pPr>
      <w:r>
        <w:rPr>
          <w:sz w:val="30"/>
          <w:szCs w:val="30"/>
        </w:rPr>
        <w:t xml:space="preserve">The pension tax credit is available for $2,000 of income per person.   You can transfer an additional $2,000 to your spouse or common law partner.   The federal tax credit rate is 15%, therefore the tax savings is $300 per individual based on $2,000 * 15%. </w:t>
      </w:r>
    </w:p>
    <w:p w14:paraId="1154329F" w14:textId="77777777" w:rsidR="002637FF" w:rsidRDefault="002637FF">
      <w:pPr>
        <w:rPr>
          <w:sz w:val="30"/>
          <w:szCs w:val="30"/>
        </w:rPr>
      </w:pPr>
    </w:p>
    <w:p w14:paraId="1E7AB053" w14:textId="77777777" w:rsidR="00000E8F" w:rsidRDefault="00000E8F" w:rsidP="70E455A4">
      <w:pPr>
        <w:rPr>
          <w:b/>
          <w:bCs/>
          <w:sz w:val="30"/>
          <w:szCs w:val="30"/>
        </w:rPr>
      </w:pPr>
    </w:p>
    <w:p w14:paraId="2A402DC9" w14:textId="49A76D06" w:rsidR="70E455A4" w:rsidRDefault="70E455A4" w:rsidP="70E455A4">
      <w:pPr>
        <w:rPr>
          <w:b/>
          <w:bCs/>
          <w:sz w:val="30"/>
          <w:szCs w:val="30"/>
        </w:rPr>
      </w:pPr>
    </w:p>
    <w:p w14:paraId="763EF663" w14:textId="71977F3E" w:rsidR="70E455A4" w:rsidRDefault="70E455A4" w:rsidP="70E455A4">
      <w:pPr>
        <w:rPr>
          <w:b/>
          <w:bCs/>
          <w:sz w:val="30"/>
          <w:szCs w:val="30"/>
        </w:rPr>
      </w:pPr>
    </w:p>
    <w:p w14:paraId="00C578C7" w14:textId="77777777" w:rsidR="00000E8F" w:rsidRDefault="00000E8F">
      <w:pPr>
        <w:rPr>
          <w:b/>
          <w:sz w:val="30"/>
          <w:szCs w:val="30"/>
        </w:rPr>
      </w:pPr>
    </w:p>
    <w:p w14:paraId="6626C504" w14:textId="63CB13DA" w:rsidR="002637FF" w:rsidRDefault="00A24719">
      <w:pPr>
        <w:rPr>
          <w:b/>
          <w:sz w:val="30"/>
          <w:szCs w:val="30"/>
        </w:rPr>
      </w:pPr>
      <w:r>
        <w:rPr>
          <w:b/>
          <w:sz w:val="30"/>
          <w:szCs w:val="30"/>
        </w:rPr>
        <w:t>What age do I have to be to collect the pension tax credit?</w:t>
      </w:r>
    </w:p>
    <w:p w14:paraId="786120B0" w14:textId="77777777" w:rsidR="002637FF" w:rsidRDefault="002637FF">
      <w:pPr>
        <w:rPr>
          <w:sz w:val="30"/>
          <w:szCs w:val="30"/>
        </w:rPr>
      </w:pPr>
    </w:p>
    <w:p w14:paraId="412FF1E7" w14:textId="571F17AA" w:rsidR="002637FF" w:rsidRDefault="00A24719">
      <w:pPr>
        <w:rPr>
          <w:sz w:val="30"/>
          <w:szCs w:val="30"/>
        </w:rPr>
      </w:pPr>
      <w:r>
        <w:rPr>
          <w:sz w:val="30"/>
          <w:szCs w:val="30"/>
        </w:rPr>
        <w:t xml:space="preserve">Under certain circumstances you can collect the Pension Tax Credit. If you are 55 years of age or older, if you are receiving pension income from a superannuation or pension plan, or an annuity income stream from the death of your spouse under a DPSP, RRSP/RRIF plan.   </w:t>
      </w:r>
    </w:p>
    <w:p w14:paraId="67600F65" w14:textId="77777777" w:rsidR="002637FF" w:rsidRDefault="002637FF">
      <w:pPr>
        <w:rPr>
          <w:sz w:val="30"/>
          <w:szCs w:val="30"/>
        </w:rPr>
      </w:pPr>
    </w:p>
    <w:p w14:paraId="6B3B85C8" w14:textId="77777777" w:rsidR="002637FF" w:rsidRDefault="002637FF">
      <w:pPr>
        <w:rPr>
          <w:sz w:val="30"/>
          <w:szCs w:val="30"/>
        </w:rPr>
      </w:pPr>
    </w:p>
    <w:p w14:paraId="65883FAB" w14:textId="77777777" w:rsidR="002637FF" w:rsidRDefault="002637FF">
      <w:pPr>
        <w:rPr>
          <w:sz w:val="30"/>
          <w:szCs w:val="30"/>
        </w:rPr>
      </w:pPr>
    </w:p>
    <w:p w14:paraId="36FF6042" w14:textId="77777777" w:rsidR="002637FF" w:rsidRDefault="00A24719">
      <w:pPr>
        <w:rPr>
          <w:b/>
          <w:sz w:val="30"/>
          <w:szCs w:val="30"/>
        </w:rPr>
      </w:pPr>
      <w:r>
        <w:rPr>
          <w:b/>
          <w:sz w:val="30"/>
          <w:szCs w:val="30"/>
        </w:rPr>
        <w:t>How can we help our members with the pension tax credit?</w:t>
      </w:r>
    </w:p>
    <w:p w14:paraId="7E1C9558" w14:textId="77777777" w:rsidR="002637FF" w:rsidRDefault="002637FF">
      <w:pPr>
        <w:rPr>
          <w:b/>
          <w:sz w:val="30"/>
          <w:szCs w:val="30"/>
        </w:rPr>
      </w:pPr>
    </w:p>
    <w:p w14:paraId="299A5B37" w14:textId="77777777" w:rsidR="002637FF" w:rsidRDefault="00A24719">
      <w:pPr>
        <w:rPr>
          <w:b/>
          <w:sz w:val="28"/>
          <w:szCs w:val="28"/>
        </w:rPr>
      </w:pPr>
      <w:r>
        <w:rPr>
          <w:b/>
          <w:noProof/>
          <w:sz w:val="28"/>
          <w:szCs w:val="28"/>
        </w:rPr>
        <w:drawing>
          <wp:inline distT="114300" distB="114300" distL="114300" distR="114300" wp14:anchorId="4226592A" wp14:editId="54378AA8">
            <wp:extent cx="5943600" cy="317607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176076"/>
                    </a:xfrm>
                    <a:prstGeom prst="rect">
                      <a:avLst/>
                    </a:prstGeom>
                    <a:ln/>
                  </pic:spPr>
                </pic:pic>
              </a:graphicData>
            </a:graphic>
          </wp:inline>
        </w:drawing>
      </w:r>
    </w:p>
    <w:p w14:paraId="21AA0567" w14:textId="77777777" w:rsidR="002637FF" w:rsidRDefault="002637FF">
      <w:pPr>
        <w:rPr>
          <w:b/>
          <w:sz w:val="28"/>
          <w:szCs w:val="28"/>
        </w:rPr>
      </w:pPr>
    </w:p>
    <w:p w14:paraId="04F65346" w14:textId="0E56643E" w:rsidR="002637FF" w:rsidRDefault="00A24719">
      <w:pPr>
        <w:rPr>
          <w:sz w:val="32"/>
          <w:szCs w:val="32"/>
        </w:rPr>
      </w:pPr>
      <w:r w:rsidRPr="00A24719">
        <w:rPr>
          <w:sz w:val="32"/>
          <w:szCs w:val="32"/>
        </w:rPr>
        <w:t xml:space="preserve">Many of our members who are retired do not want to draw down their RRIF account until the mandatory retirement age because of their income needs. They may be over 65 and are collecting CPP and OAS. They may also have part time income. They may not require any additional sources of income for their living expenses. </w:t>
      </w:r>
      <w:r w:rsidRPr="00A24719">
        <w:rPr>
          <w:sz w:val="32"/>
          <w:szCs w:val="32"/>
        </w:rPr>
        <w:lastRenderedPageBreak/>
        <w:t>Although they are comfortable with what they earn, they may be missing the pension tax credit by failing to draw at least $2,</w:t>
      </w:r>
      <w:r w:rsidR="00000E8F">
        <w:rPr>
          <w:sz w:val="32"/>
          <w:szCs w:val="32"/>
        </w:rPr>
        <w:t>0</w:t>
      </w:r>
      <w:r w:rsidRPr="00A24719">
        <w:rPr>
          <w:sz w:val="32"/>
          <w:szCs w:val="32"/>
        </w:rPr>
        <w:t>00 per year in retirement income.</w:t>
      </w:r>
    </w:p>
    <w:p w14:paraId="2350499C" w14:textId="77777777" w:rsidR="00F94638" w:rsidRDefault="00F94638">
      <w:pPr>
        <w:rPr>
          <w:sz w:val="32"/>
          <w:szCs w:val="32"/>
        </w:rPr>
      </w:pPr>
    </w:p>
    <w:p w14:paraId="78E54791" w14:textId="77777777" w:rsidR="002637FF" w:rsidRDefault="00A24719">
      <w:pPr>
        <w:rPr>
          <w:sz w:val="32"/>
          <w:szCs w:val="32"/>
        </w:rPr>
      </w:pPr>
      <w:r>
        <w:rPr>
          <w:sz w:val="32"/>
          <w:szCs w:val="32"/>
        </w:rPr>
        <w:t xml:space="preserve">If your member is over 65 years of age and is not drawing on retirement income, you can establish a plan for them where they will receive the maximum amount of the pension tax credit while using a small amount of their portfolio.    </w:t>
      </w:r>
    </w:p>
    <w:p w14:paraId="0EF78D26" w14:textId="77777777" w:rsidR="002637FF" w:rsidRDefault="002637FF">
      <w:pPr>
        <w:rPr>
          <w:sz w:val="32"/>
          <w:szCs w:val="32"/>
        </w:rPr>
      </w:pPr>
    </w:p>
    <w:p w14:paraId="49EEADDD" w14:textId="77777777" w:rsidR="002637FF" w:rsidRDefault="00A24719">
      <w:pPr>
        <w:rPr>
          <w:sz w:val="32"/>
          <w:szCs w:val="32"/>
        </w:rPr>
      </w:pPr>
      <w:r>
        <w:rPr>
          <w:sz w:val="32"/>
          <w:szCs w:val="32"/>
        </w:rPr>
        <w:t xml:space="preserve">For example, you can transfer a portion of their RRSP account to a RRIF and draw $2,000 annually or $4,000 if you want to transfer unused pension income to your spouse. </w:t>
      </w:r>
    </w:p>
    <w:p w14:paraId="6490E6ED" w14:textId="77777777" w:rsidR="002637FF" w:rsidRDefault="002637FF">
      <w:pPr>
        <w:rPr>
          <w:sz w:val="32"/>
          <w:szCs w:val="32"/>
        </w:rPr>
      </w:pPr>
    </w:p>
    <w:p w14:paraId="25F804AA" w14:textId="77777777" w:rsidR="002637FF" w:rsidRDefault="00A24719">
      <w:pPr>
        <w:rPr>
          <w:sz w:val="32"/>
          <w:szCs w:val="32"/>
        </w:rPr>
      </w:pPr>
      <w:r>
        <w:rPr>
          <w:sz w:val="32"/>
          <w:szCs w:val="32"/>
        </w:rPr>
        <w:t xml:space="preserve">If their income is close to the OAS </w:t>
      </w:r>
      <w:proofErr w:type="spellStart"/>
      <w:r>
        <w:rPr>
          <w:sz w:val="32"/>
          <w:szCs w:val="32"/>
        </w:rPr>
        <w:t>clawback</w:t>
      </w:r>
      <w:proofErr w:type="spellEnd"/>
      <w:r>
        <w:rPr>
          <w:sz w:val="32"/>
          <w:szCs w:val="32"/>
        </w:rPr>
        <w:t xml:space="preserve"> amount, which is $81,761 in 2022, you will want your member to consult with their accountant before withdrawals are established.   </w:t>
      </w:r>
    </w:p>
    <w:p w14:paraId="46159083" w14:textId="77777777" w:rsidR="002637FF" w:rsidRDefault="002637FF">
      <w:pPr>
        <w:rPr>
          <w:b/>
          <w:sz w:val="38"/>
          <w:szCs w:val="38"/>
          <w:u w:val="single"/>
        </w:rPr>
      </w:pPr>
    </w:p>
    <w:p w14:paraId="4455DD09" w14:textId="77777777" w:rsidR="002637FF" w:rsidRDefault="002637FF">
      <w:pPr>
        <w:rPr>
          <w:b/>
          <w:sz w:val="38"/>
          <w:szCs w:val="38"/>
          <w:u w:val="single"/>
        </w:rPr>
      </w:pPr>
    </w:p>
    <w:p w14:paraId="2D0D8E3E" w14:textId="77777777" w:rsidR="002637FF" w:rsidRDefault="00A24719">
      <w:pPr>
        <w:rPr>
          <w:b/>
          <w:sz w:val="38"/>
          <w:szCs w:val="38"/>
          <w:u w:val="single"/>
        </w:rPr>
      </w:pPr>
      <w:r>
        <w:rPr>
          <w:b/>
          <w:sz w:val="38"/>
          <w:szCs w:val="38"/>
          <w:u w:val="single"/>
        </w:rPr>
        <w:t>Age Tax Credit</w:t>
      </w:r>
    </w:p>
    <w:p w14:paraId="0D7FC467" w14:textId="77777777" w:rsidR="002637FF" w:rsidRDefault="002637FF">
      <w:pPr>
        <w:rPr>
          <w:b/>
          <w:sz w:val="38"/>
          <w:szCs w:val="38"/>
          <w:u w:val="single"/>
        </w:rPr>
      </w:pPr>
    </w:p>
    <w:p w14:paraId="799E594A" w14:textId="77777777" w:rsidR="002637FF" w:rsidRDefault="00A24719">
      <w:pPr>
        <w:rPr>
          <w:b/>
          <w:sz w:val="38"/>
          <w:szCs w:val="38"/>
          <w:u w:val="single"/>
        </w:rPr>
      </w:pPr>
      <w:r>
        <w:rPr>
          <w:b/>
          <w:noProof/>
          <w:sz w:val="38"/>
          <w:szCs w:val="38"/>
          <w:u w:val="single"/>
        </w:rPr>
        <w:drawing>
          <wp:inline distT="114300" distB="114300" distL="114300" distR="114300" wp14:anchorId="71CF262C" wp14:editId="751172E8">
            <wp:extent cx="3651250" cy="2536613"/>
            <wp:effectExtent l="0" t="0" r="635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658807" cy="2541863"/>
                    </a:xfrm>
                    <a:prstGeom prst="rect">
                      <a:avLst/>
                    </a:prstGeom>
                    <a:ln/>
                  </pic:spPr>
                </pic:pic>
              </a:graphicData>
            </a:graphic>
          </wp:inline>
        </w:drawing>
      </w:r>
    </w:p>
    <w:p w14:paraId="4AD45CB9" w14:textId="77777777" w:rsidR="002637FF" w:rsidRDefault="002637FF">
      <w:pPr>
        <w:rPr>
          <w:sz w:val="32"/>
          <w:szCs w:val="32"/>
        </w:rPr>
      </w:pPr>
    </w:p>
    <w:p w14:paraId="4FF61453" w14:textId="77777777" w:rsidR="002637FF" w:rsidRDefault="002637FF">
      <w:pPr>
        <w:rPr>
          <w:sz w:val="32"/>
          <w:szCs w:val="32"/>
        </w:rPr>
      </w:pPr>
    </w:p>
    <w:p w14:paraId="2E769C4E" w14:textId="77777777" w:rsidR="002637FF" w:rsidRDefault="002637FF">
      <w:pPr>
        <w:rPr>
          <w:sz w:val="32"/>
          <w:szCs w:val="32"/>
        </w:rPr>
      </w:pPr>
    </w:p>
    <w:p w14:paraId="1757223F" w14:textId="77777777" w:rsidR="002637FF" w:rsidRDefault="00A24719">
      <w:pPr>
        <w:rPr>
          <w:sz w:val="32"/>
          <w:szCs w:val="32"/>
        </w:rPr>
      </w:pPr>
      <w:r>
        <w:rPr>
          <w:sz w:val="32"/>
          <w:szCs w:val="32"/>
        </w:rPr>
        <w:t xml:space="preserve">The age tax credit is available to Canadians when they turn 65.   The age tax credit is automatically calculated when they file their income tax return and therefore do not have to apply for this.   </w:t>
      </w:r>
    </w:p>
    <w:p w14:paraId="43B6484A" w14:textId="397213E2" w:rsidR="002637FF" w:rsidRDefault="002637FF">
      <w:pPr>
        <w:rPr>
          <w:b/>
          <w:sz w:val="38"/>
          <w:szCs w:val="38"/>
        </w:rPr>
      </w:pPr>
    </w:p>
    <w:p w14:paraId="43001C8B" w14:textId="77777777" w:rsidR="002637FF" w:rsidRDefault="00A24719">
      <w:pPr>
        <w:rPr>
          <w:sz w:val="30"/>
          <w:szCs w:val="30"/>
        </w:rPr>
      </w:pPr>
      <w:r>
        <w:rPr>
          <w:sz w:val="30"/>
          <w:szCs w:val="30"/>
        </w:rPr>
        <w:t>There are plenty of other Senior tax credits available if they qualify.  Take these examples for a few.</w:t>
      </w:r>
    </w:p>
    <w:p w14:paraId="7653DC48" w14:textId="77777777" w:rsidR="002637FF" w:rsidRDefault="00A24719">
      <w:pPr>
        <w:rPr>
          <w:sz w:val="38"/>
          <w:szCs w:val="38"/>
        </w:rPr>
      </w:pPr>
      <w:r>
        <w:rPr>
          <w:sz w:val="38"/>
          <w:szCs w:val="38"/>
        </w:rPr>
        <w:t xml:space="preserve">    </w:t>
      </w:r>
    </w:p>
    <w:p w14:paraId="0A36A38E" w14:textId="77777777" w:rsidR="002637FF" w:rsidRDefault="002637FF">
      <w:pPr>
        <w:rPr>
          <w:b/>
          <w:color w:val="202124"/>
          <w:sz w:val="24"/>
          <w:szCs w:val="24"/>
        </w:rPr>
      </w:pPr>
    </w:p>
    <w:p w14:paraId="6D2D398D" w14:textId="77777777" w:rsidR="002637FF" w:rsidRDefault="00A24719">
      <w:pPr>
        <w:numPr>
          <w:ilvl w:val="0"/>
          <w:numId w:val="2"/>
        </w:numPr>
        <w:rPr>
          <w:b/>
          <w:sz w:val="30"/>
          <w:szCs w:val="30"/>
        </w:rPr>
      </w:pPr>
      <w:r>
        <w:rPr>
          <w:b/>
          <w:color w:val="202124"/>
          <w:sz w:val="30"/>
          <w:szCs w:val="30"/>
        </w:rPr>
        <w:t>Canada caregiver credit.</w:t>
      </w:r>
    </w:p>
    <w:p w14:paraId="7B05D48C" w14:textId="77777777" w:rsidR="002637FF" w:rsidRDefault="00A24719">
      <w:pPr>
        <w:numPr>
          <w:ilvl w:val="0"/>
          <w:numId w:val="2"/>
        </w:numPr>
        <w:rPr>
          <w:b/>
          <w:sz w:val="30"/>
          <w:szCs w:val="30"/>
        </w:rPr>
      </w:pPr>
      <w:r>
        <w:rPr>
          <w:b/>
          <w:color w:val="202124"/>
          <w:sz w:val="30"/>
          <w:szCs w:val="30"/>
        </w:rPr>
        <w:t>Disability tax credit.</w:t>
      </w:r>
    </w:p>
    <w:p w14:paraId="29B808A7" w14:textId="77777777" w:rsidR="002637FF" w:rsidRDefault="00A24719">
      <w:pPr>
        <w:numPr>
          <w:ilvl w:val="0"/>
          <w:numId w:val="2"/>
        </w:numPr>
        <w:rPr>
          <w:b/>
          <w:sz w:val="30"/>
          <w:szCs w:val="30"/>
        </w:rPr>
      </w:pPr>
      <w:r>
        <w:rPr>
          <w:b/>
          <w:color w:val="202124"/>
          <w:sz w:val="30"/>
          <w:szCs w:val="30"/>
        </w:rPr>
        <w:t>Medical expenses.</w:t>
      </w:r>
    </w:p>
    <w:p w14:paraId="1430CA02" w14:textId="77777777" w:rsidR="002637FF" w:rsidRDefault="00A24719">
      <w:pPr>
        <w:numPr>
          <w:ilvl w:val="0"/>
          <w:numId w:val="2"/>
        </w:numPr>
        <w:spacing w:after="60"/>
        <w:rPr>
          <w:b/>
          <w:sz w:val="30"/>
          <w:szCs w:val="30"/>
        </w:rPr>
      </w:pPr>
      <w:r>
        <w:rPr>
          <w:b/>
          <w:color w:val="202124"/>
          <w:sz w:val="30"/>
          <w:szCs w:val="30"/>
        </w:rPr>
        <w:t xml:space="preserve">Home accessibility expenses </w:t>
      </w:r>
    </w:p>
    <w:p w14:paraId="74A83AC1" w14:textId="77777777" w:rsidR="002637FF" w:rsidRDefault="002637FF">
      <w:pPr>
        <w:rPr>
          <w:b/>
          <w:sz w:val="38"/>
          <w:szCs w:val="38"/>
        </w:rPr>
      </w:pPr>
    </w:p>
    <w:p w14:paraId="74E2FA31" w14:textId="77777777" w:rsidR="002637FF" w:rsidRDefault="00A24719">
      <w:pPr>
        <w:rPr>
          <w:b/>
          <w:sz w:val="38"/>
          <w:szCs w:val="38"/>
        </w:rPr>
      </w:pPr>
      <w:r>
        <w:rPr>
          <w:b/>
          <w:sz w:val="38"/>
          <w:szCs w:val="38"/>
        </w:rPr>
        <w:t>Navi Tax Credit Section</w:t>
      </w:r>
    </w:p>
    <w:p w14:paraId="42A52236" w14:textId="77777777" w:rsidR="002637FF" w:rsidRDefault="002637FF">
      <w:pPr>
        <w:rPr>
          <w:sz w:val="32"/>
          <w:szCs w:val="32"/>
        </w:rPr>
      </w:pPr>
    </w:p>
    <w:p w14:paraId="541E478F" w14:textId="77777777" w:rsidR="002637FF" w:rsidRDefault="00A24719">
      <w:pPr>
        <w:rPr>
          <w:sz w:val="32"/>
          <w:szCs w:val="32"/>
        </w:rPr>
      </w:pPr>
      <w:r>
        <w:rPr>
          <w:sz w:val="32"/>
          <w:szCs w:val="32"/>
        </w:rPr>
        <w:t xml:space="preserve">The Tax Credits can be found in Navi Plan by using the Quick Action Reports - Income Tax Details OR under Income Tax - Tax Credits. </w:t>
      </w:r>
    </w:p>
    <w:p w14:paraId="28AC1FE7" w14:textId="77777777" w:rsidR="002637FF" w:rsidRDefault="002637FF">
      <w:pPr>
        <w:rPr>
          <w:sz w:val="32"/>
          <w:szCs w:val="32"/>
        </w:rPr>
      </w:pPr>
    </w:p>
    <w:p w14:paraId="6E50AA6C" w14:textId="77777777" w:rsidR="002637FF" w:rsidRDefault="00A24719">
      <w:pPr>
        <w:rPr>
          <w:sz w:val="32"/>
          <w:szCs w:val="32"/>
        </w:rPr>
      </w:pPr>
      <w:r>
        <w:rPr>
          <w:sz w:val="32"/>
          <w:szCs w:val="32"/>
        </w:rPr>
        <w:t xml:space="preserve">When we offer strategies to our members such as taking advantage of a tax credits when they are eligible, we are building a foundation of trust with the member.    </w:t>
      </w:r>
    </w:p>
    <w:p w14:paraId="46922530" w14:textId="77777777" w:rsidR="002637FF" w:rsidRDefault="002637FF">
      <w:pPr>
        <w:rPr>
          <w:sz w:val="32"/>
          <w:szCs w:val="32"/>
        </w:rPr>
      </w:pPr>
    </w:p>
    <w:p w14:paraId="6FA96EA3" w14:textId="77777777" w:rsidR="002637FF" w:rsidRDefault="00A24719">
      <w:pPr>
        <w:rPr>
          <w:sz w:val="32"/>
          <w:szCs w:val="32"/>
        </w:rPr>
      </w:pPr>
      <w:r>
        <w:rPr>
          <w:sz w:val="32"/>
          <w:szCs w:val="32"/>
        </w:rPr>
        <w:t>Sheldon Craig, CFP®</w:t>
      </w:r>
    </w:p>
    <w:p w14:paraId="52065900" w14:textId="77777777" w:rsidR="002637FF" w:rsidRDefault="00A24719">
      <w:pPr>
        <w:rPr>
          <w:sz w:val="32"/>
          <w:szCs w:val="32"/>
        </w:rPr>
      </w:pPr>
      <w:r>
        <w:rPr>
          <w:sz w:val="32"/>
          <w:szCs w:val="32"/>
        </w:rPr>
        <w:t>Regional Manager</w:t>
      </w:r>
    </w:p>
    <w:p w14:paraId="58914385" w14:textId="77777777" w:rsidR="002637FF" w:rsidRDefault="00335EA8">
      <w:pPr>
        <w:rPr>
          <w:sz w:val="32"/>
          <w:szCs w:val="32"/>
        </w:rPr>
      </w:pPr>
      <w:hyperlink r:id="rId8">
        <w:r w:rsidR="00A24719">
          <w:rPr>
            <w:color w:val="1155CC"/>
            <w:sz w:val="32"/>
            <w:szCs w:val="32"/>
            <w:u w:val="single"/>
          </w:rPr>
          <w:t>scraig@cuwealth.ca</w:t>
        </w:r>
      </w:hyperlink>
    </w:p>
    <w:p w14:paraId="758C5839" w14:textId="77092699" w:rsidR="002637FF" w:rsidRDefault="00A24719">
      <w:pPr>
        <w:rPr>
          <w:sz w:val="26"/>
          <w:szCs w:val="26"/>
        </w:rPr>
      </w:pPr>
      <w:r>
        <w:rPr>
          <w:sz w:val="32"/>
          <w:szCs w:val="32"/>
        </w:rPr>
        <w:t xml:space="preserve">CUSO Wealth Strategies Inc. </w:t>
      </w:r>
    </w:p>
    <w:p w14:paraId="24217606" w14:textId="77777777" w:rsidR="002637FF" w:rsidRDefault="002637FF">
      <w:pPr>
        <w:rPr>
          <w:sz w:val="26"/>
          <w:szCs w:val="26"/>
        </w:rPr>
      </w:pPr>
    </w:p>
    <w:sectPr w:rsidR="002637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404AF"/>
    <w:multiLevelType w:val="multilevel"/>
    <w:tmpl w:val="D7BE2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276303"/>
    <w:multiLevelType w:val="multilevel"/>
    <w:tmpl w:val="54F000F4"/>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B25654"/>
    <w:multiLevelType w:val="multilevel"/>
    <w:tmpl w:val="5914A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BD0BD5"/>
    <w:multiLevelType w:val="multilevel"/>
    <w:tmpl w:val="5C6AB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914502">
    <w:abstractNumId w:val="0"/>
  </w:num>
  <w:num w:numId="2" w16cid:durableId="868450195">
    <w:abstractNumId w:val="1"/>
  </w:num>
  <w:num w:numId="3" w16cid:durableId="148834825">
    <w:abstractNumId w:val="3"/>
  </w:num>
  <w:num w:numId="4" w16cid:durableId="22637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FF"/>
    <w:rsid w:val="00000E8F"/>
    <w:rsid w:val="002637FF"/>
    <w:rsid w:val="00313889"/>
    <w:rsid w:val="00335EA8"/>
    <w:rsid w:val="00A24719"/>
    <w:rsid w:val="00DD2600"/>
    <w:rsid w:val="00F94638"/>
    <w:rsid w:val="043A07B7"/>
    <w:rsid w:val="1AE677C9"/>
    <w:rsid w:val="70E455A4"/>
    <w:rsid w:val="7828E8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EB866"/>
  <w15:docId w15:val="{8E116BB8-ECD7-4942-AD01-BC4330E77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craig@cuwealth.ca"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564</Words>
  <Characters>3220</Characters>
  <Application>Microsoft Office Word</Application>
  <DocSecurity>0</DocSecurity>
  <Lines>26</Lines>
  <Paragraphs>7</Paragraphs>
  <ScaleCrop>false</ScaleCrop>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Kruchen</dc:creator>
  <cp:lastModifiedBy>Sheldon Craig</cp:lastModifiedBy>
  <cp:revision>2</cp:revision>
  <dcterms:created xsi:type="dcterms:W3CDTF">2022-10-26T18:48:00Z</dcterms:created>
  <dcterms:modified xsi:type="dcterms:W3CDTF">2022-10-26T18:48:00Z</dcterms:modified>
</cp:coreProperties>
</file>